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B96121" w:rsidRPr="00B96121">
        <w:rPr>
          <w:color w:val="0070C0"/>
          <w:szCs w:val="24"/>
        </w:rPr>
        <w:t>MTU Dizel Motor Malzeme Dahil Revizyon İşi (12 Adet)</w:t>
      </w:r>
      <w:r w:rsidR="00B96121">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042F0"/>
    <w:rsid w:val="0027454C"/>
    <w:rsid w:val="00285C0B"/>
    <w:rsid w:val="002A59A6"/>
    <w:rsid w:val="00335AD3"/>
    <w:rsid w:val="003742E8"/>
    <w:rsid w:val="004B42CD"/>
    <w:rsid w:val="006D61A3"/>
    <w:rsid w:val="00872453"/>
    <w:rsid w:val="008C3E17"/>
    <w:rsid w:val="009937D9"/>
    <w:rsid w:val="009A0A05"/>
    <w:rsid w:val="00B533D3"/>
    <w:rsid w:val="00B56DE8"/>
    <w:rsid w:val="00B96121"/>
    <w:rsid w:val="00BB3D16"/>
    <w:rsid w:val="00BD57E4"/>
    <w:rsid w:val="00DE1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A86F"/>
  <w15:docId w15:val="{7DCBCCDA-E06E-4D7A-9829-C915C764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467</Words>
  <Characters>2668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2026-05-05T07:01:00Z</dcterms:modified>
</cp:coreProperties>
</file>